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711E44" w:rsidTr="00F51D3F">
        <w:tc>
          <w:tcPr>
            <w:tcW w:w="3396" w:type="dxa"/>
          </w:tcPr>
          <w:p w:rsidR="00F51D3F" w:rsidRDefault="00F51D3F" w:rsidP="00711E44">
            <w:pPr>
              <w:rPr>
                <w:i/>
                <w:sz w:val="28"/>
                <w:szCs w:val="28"/>
                <w:lang w:val="kk-KZ"/>
              </w:rPr>
            </w:pPr>
            <w:bookmarkStart w:id="0" w:name="_GoBack"/>
            <w:bookmarkEnd w:id="0"/>
          </w:p>
        </w:tc>
      </w:tr>
    </w:tbl>
    <w:p w:rsidR="005507DA" w:rsidRDefault="005507DA" w:rsidP="005507DA">
      <w:pPr>
        <w:jc w:val="right"/>
        <w:rPr>
          <w:i/>
          <w:sz w:val="28"/>
          <w:szCs w:val="28"/>
          <w:lang w:val="kk-KZ"/>
        </w:rPr>
      </w:pPr>
    </w:p>
    <w:tbl>
      <w:tblPr>
        <w:tblW w:w="10080" w:type="dxa"/>
        <w:jc w:val="center"/>
        <w:tblLayout w:type="fixed"/>
        <w:tblLook w:val="01E0" w:firstRow="1" w:lastRow="1" w:firstColumn="1" w:lastColumn="1" w:noHBand="0" w:noVBand="0"/>
      </w:tblPr>
      <w:tblGrid>
        <w:gridCol w:w="4320"/>
        <w:gridCol w:w="1800"/>
        <w:gridCol w:w="3960"/>
      </w:tblGrid>
      <w:tr w:rsidR="005E1DC1" w:rsidRPr="00184403" w:rsidTr="00F261A6">
        <w:trPr>
          <w:trHeight w:val="1843"/>
          <w:jc w:val="center"/>
        </w:trPr>
        <w:tc>
          <w:tcPr>
            <w:tcW w:w="4320" w:type="dxa"/>
            <w:shd w:val="clear" w:color="auto" w:fill="auto"/>
          </w:tcPr>
          <w:p w:rsidR="005E1DC1" w:rsidRPr="00184403" w:rsidRDefault="005E1DC1" w:rsidP="00F261A6">
            <w:pPr>
              <w:widowControl w:val="0"/>
              <w:jc w:val="center"/>
              <w:rPr>
                <w:b/>
                <w:lang w:val="kk-KZ"/>
              </w:rPr>
            </w:pPr>
            <w:r w:rsidRPr="00184403">
              <w:rPr>
                <w:b/>
                <w:lang w:val="kk-KZ"/>
              </w:rPr>
              <w:t>«ҚАЗАҚСТАН РЕСПУБЛИКАСЫНЫҢ</w:t>
            </w:r>
          </w:p>
          <w:p w:rsidR="005E1DC1" w:rsidRPr="00184403" w:rsidRDefault="005E1DC1" w:rsidP="00F261A6">
            <w:pPr>
              <w:widowControl w:val="0"/>
              <w:jc w:val="center"/>
              <w:rPr>
                <w:b/>
                <w:lang w:val="kk-KZ"/>
              </w:rPr>
            </w:pPr>
            <w:r w:rsidRPr="00184403">
              <w:rPr>
                <w:b/>
                <w:lang w:val="kk-KZ"/>
              </w:rPr>
              <w:t>ҰЛТТЫҚ БАНКІ»</w:t>
            </w:r>
          </w:p>
          <w:p w:rsidR="005E1DC1" w:rsidRPr="00184403" w:rsidRDefault="005E1DC1" w:rsidP="00F261A6">
            <w:pPr>
              <w:widowControl w:val="0"/>
              <w:jc w:val="center"/>
              <w:rPr>
                <w:b/>
                <w:lang w:val="kk-KZ"/>
              </w:rPr>
            </w:pPr>
          </w:p>
          <w:p w:rsidR="005E1DC1" w:rsidRPr="00184403" w:rsidRDefault="005E1DC1" w:rsidP="00F261A6">
            <w:pPr>
              <w:widowControl w:val="0"/>
              <w:jc w:val="center"/>
              <w:rPr>
                <w:lang w:val="kk-KZ"/>
              </w:rPr>
            </w:pPr>
            <w:r w:rsidRPr="00184403">
              <w:rPr>
                <w:lang w:val="kk-KZ"/>
              </w:rPr>
              <w:t xml:space="preserve">РЕСПУБЛИКАЛЫҚ </w:t>
            </w:r>
          </w:p>
          <w:p w:rsidR="005E1DC1" w:rsidRPr="00184403" w:rsidRDefault="005E1DC1" w:rsidP="00F261A6">
            <w:pPr>
              <w:widowControl w:val="0"/>
              <w:jc w:val="center"/>
              <w:rPr>
                <w:b/>
              </w:rPr>
            </w:pPr>
            <w:r w:rsidRPr="00184403">
              <w:rPr>
                <w:lang w:val="kk-KZ"/>
              </w:rPr>
              <w:t>МЕМЛЕКЕТТІК</w:t>
            </w:r>
            <w:r w:rsidRPr="00184403">
              <w:t xml:space="preserve"> </w:t>
            </w:r>
            <w:r w:rsidRPr="00184403">
              <w:rPr>
                <w:lang w:val="kk-KZ"/>
              </w:rPr>
              <w:t>МЕКЕМЕСІ</w:t>
            </w:r>
          </w:p>
          <w:p w:rsidR="005E1DC1" w:rsidRPr="00184403" w:rsidRDefault="005E1DC1" w:rsidP="00F261A6">
            <w:pPr>
              <w:widowControl w:val="0"/>
              <w:jc w:val="center"/>
              <w:rPr>
                <w:b/>
              </w:rPr>
            </w:pPr>
          </w:p>
        </w:tc>
        <w:tc>
          <w:tcPr>
            <w:tcW w:w="1800" w:type="dxa"/>
            <w:shd w:val="clear" w:color="auto" w:fill="auto"/>
          </w:tcPr>
          <w:p w:rsidR="005E1DC1" w:rsidRPr="00184403" w:rsidRDefault="005E1DC1" w:rsidP="00F261A6">
            <w:pPr>
              <w:widowControl w:val="0"/>
              <w:jc w:val="center"/>
              <w:rPr>
                <w:lang w:val="kk-KZ"/>
              </w:rPr>
            </w:pPr>
            <w:r w:rsidRPr="00184403">
              <w:rPr>
                <w:noProof/>
              </w:rPr>
              <w:drawing>
                <wp:inline distT="0" distB="0" distL="0" distR="0" wp14:anchorId="412A8F14" wp14:editId="18BFCAAF">
                  <wp:extent cx="961390" cy="10248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390" cy="1024890"/>
                          </a:xfrm>
                          <a:prstGeom prst="rect">
                            <a:avLst/>
                          </a:prstGeom>
                          <a:noFill/>
                          <a:ln>
                            <a:noFill/>
                          </a:ln>
                        </pic:spPr>
                      </pic:pic>
                    </a:graphicData>
                  </a:graphic>
                </wp:inline>
              </w:drawing>
            </w:r>
          </w:p>
        </w:tc>
        <w:tc>
          <w:tcPr>
            <w:tcW w:w="3960" w:type="dxa"/>
            <w:shd w:val="clear" w:color="auto" w:fill="auto"/>
          </w:tcPr>
          <w:p w:rsidR="005E1DC1" w:rsidRPr="00184403" w:rsidRDefault="005E1DC1" w:rsidP="00F261A6">
            <w:pPr>
              <w:widowControl w:val="0"/>
              <w:jc w:val="center"/>
            </w:pPr>
            <w:r w:rsidRPr="00184403">
              <w:t xml:space="preserve">РЕСПУБЛИКАНСКОЕ </w:t>
            </w:r>
          </w:p>
          <w:p w:rsidR="005E1DC1" w:rsidRPr="00184403" w:rsidRDefault="005E1DC1" w:rsidP="00F261A6">
            <w:pPr>
              <w:widowControl w:val="0"/>
              <w:jc w:val="center"/>
            </w:pPr>
            <w:r w:rsidRPr="00184403">
              <w:t>ГОСУДАР</w:t>
            </w:r>
            <w:r w:rsidRPr="00184403">
              <w:rPr>
                <w:lang w:val="kk-KZ"/>
              </w:rPr>
              <w:t>С</w:t>
            </w:r>
            <w:r w:rsidRPr="00184403">
              <w:t>ТВЕННОЕ УЧРЕЖДЕНИЕ</w:t>
            </w:r>
          </w:p>
          <w:p w:rsidR="005E1DC1" w:rsidRPr="00184403" w:rsidRDefault="005E1DC1" w:rsidP="00F261A6">
            <w:pPr>
              <w:widowControl w:val="0"/>
              <w:jc w:val="center"/>
              <w:rPr>
                <w:b/>
              </w:rPr>
            </w:pPr>
          </w:p>
          <w:p w:rsidR="005E1DC1" w:rsidRPr="00184403" w:rsidRDefault="005E1DC1" w:rsidP="00F261A6">
            <w:pPr>
              <w:widowControl w:val="0"/>
              <w:jc w:val="center"/>
              <w:rPr>
                <w:b/>
              </w:rPr>
            </w:pPr>
            <w:r w:rsidRPr="00184403">
              <w:rPr>
                <w:b/>
              </w:rPr>
              <w:t>«НАЦИОНАЛЬНЫЙ БАНК</w:t>
            </w:r>
          </w:p>
          <w:p w:rsidR="005E1DC1" w:rsidRPr="00184403" w:rsidRDefault="005E1DC1" w:rsidP="00F261A6">
            <w:pPr>
              <w:widowControl w:val="0"/>
              <w:jc w:val="center"/>
              <w:rPr>
                <w:b/>
              </w:rPr>
            </w:pPr>
            <w:r w:rsidRPr="00184403">
              <w:rPr>
                <w:b/>
              </w:rPr>
              <w:t>РЕСПУБЛИКИ КАЗАХСТАН»</w:t>
            </w:r>
          </w:p>
          <w:p w:rsidR="005E1DC1" w:rsidRPr="00184403" w:rsidRDefault="005E1DC1" w:rsidP="00F261A6">
            <w:pPr>
              <w:widowControl w:val="0"/>
              <w:jc w:val="center"/>
              <w:rPr>
                <w:b/>
              </w:rPr>
            </w:pPr>
          </w:p>
        </w:tc>
      </w:tr>
      <w:tr w:rsidR="005E1DC1" w:rsidRPr="00184403" w:rsidTr="00F261A6">
        <w:trPr>
          <w:trHeight w:val="691"/>
          <w:jc w:val="center"/>
        </w:trPr>
        <w:tc>
          <w:tcPr>
            <w:tcW w:w="4320" w:type="dxa"/>
            <w:shd w:val="clear" w:color="auto" w:fill="auto"/>
          </w:tcPr>
          <w:p w:rsidR="005E1DC1" w:rsidRPr="00184403" w:rsidRDefault="005E1DC1" w:rsidP="00F261A6">
            <w:pPr>
              <w:widowControl w:val="0"/>
              <w:jc w:val="center"/>
              <w:rPr>
                <w:b/>
                <w:lang w:val="kk-KZ"/>
              </w:rPr>
            </w:pPr>
            <w:r w:rsidRPr="00184403">
              <w:rPr>
                <w:b/>
              </w:rPr>
              <w:t>БА</w:t>
            </w:r>
            <w:r w:rsidRPr="00184403">
              <w:rPr>
                <w:b/>
                <w:lang w:val="kk-KZ"/>
              </w:rPr>
              <w:t>СҚАРМАСЫНЫҢ</w:t>
            </w:r>
          </w:p>
          <w:p w:rsidR="005E1DC1" w:rsidRPr="00184403" w:rsidRDefault="005E1DC1" w:rsidP="00F261A6">
            <w:pPr>
              <w:widowControl w:val="0"/>
              <w:jc w:val="center"/>
              <w:rPr>
                <w:b/>
                <w:lang w:val="kk-KZ"/>
              </w:rPr>
            </w:pPr>
            <w:r w:rsidRPr="00184403">
              <w:rPr>
                <w:b/>
                <w:lang w:val="kk-KZ"/>
              </w:rPr>
              <w:t>ҚАУЛЫСЫ</w:t>
            </w:r>
          </w:p>
        </w:tc>
        <w:tc>
          <w:tcPr>
            <w:tcW w:w="1800" w:type="dxa"/>
            <w:shd w:val="clear" w:color="auto" w:fill="auto"/>
          </w:tcPr>
          <w:p w:rsidR="005E1DC1" w:rsidRPr="00184403" w:rsidRDefault="005E1DC1" w:rsidP="00F261A6">
            <w:pPr>
              <w:widowControl w:val="0"/>
              <w:ind w:left="158"/>
              <w:jc w:val="center"/>
              <w:rPr>
                <w:lang w:val="kk-KZ"/>
              </w:rPr>
            </w:pPr>
          </w:p>
        </w:tc>
        <w:tc>
          <w:tcPr>
            <w:tcW w:w="3960" w:type="dxa"/>
            <w:shd w:val="clear" w:color="auto" w:fill="auto"/>
          </w:tcPr>
          <w:p w:rsidR="005E1DC1" w:rsidRPr="00184403" w:rsidRDefault="005E1DC1" w:rsidP="00F261A6">
            <w:pPr>
              <w:widowControl w:val="0"/>
              <w:jc w:val="center"/>
              <w:rPr>
                <w:b/>
                <w:lang w:val="kk-KZ"/>
              </w:rPr>
            </w:pPr>
            <w:r w:rsidRPr="00184403">
              <w:rPr>
                <w:b/>
                <w:lang w:val="kk-KZ"/>
              </w:rPr>
              <w:t xml:space="preserve">ПОСТАНОВЛЕНИЕ </w:t>
            </w:r>
          </w:p>
          <w:p w:rsidR="005E1DC1" w:rsidRPr="00184403" w:rsidRDefault="005E1DC1" w:rsidP="00F261A6">
            <w:pPr>
              <w:widowControl w:val="0"/>
              <w:jc w:val="center"/>
              <w:rPr>
                <w:b/>
              </w:rPr>
            </w:pPr>
            <w:r w:rsidRPr="00184403">
              <w:rPr>
                <w:b/>
                <w:lang w:val="kk-KZ"/>
              </w:rPr>
              <w:t>ПРАВЛЕНИЯ</w:t>
            </w:r>
          </w:p>
        </w:tc>
      </w:tr>
      <w:tr w:rsidR="005E1DC1" w:rsidRPr="00184403" w:rsidTr="00F261A6">
        <w:trPr>
          <w:trHeight w:val="964"/>
          <w:jc w:val="center"/>
        </w:trPr>
        <w:tc>
          <w:tcPr>
            <w:tcW w:w="4320" w:type="dxa"/>
            <w:shd w:val="clear" w:color="auto" w:fill="auto"/>
          </w:tcPr>
          <w:p w:rsidR="005E1DC1" w:rsidRPr="00184403" w:rsidRDefault="005E1DC1" w:rsidP="00F261A6">
            <w:pPr>
              <w:widowControl w:val="0"/>
              <w:jc w:val="center"/>
            </w:pPr>
          </w:p>
          <w:p w:rsidR="005E1DC1" w:rsidRDefault="00F20ACC" w:rsidP="00F261A6">
            <w:pPr>
              <w:widowControl w:val="0"/>
              <w:jc w:val="center"/>
              <w:rPr>
                <w:lang w:val="kk-KZ"/>
              </w:rPr>
            </w:pPr>
            <w:r w:rsidRPr="00204BEA">
              <w:rPr>
                <w:lang w:val="kk-KZ"/>
              </w:rPr>
              <w:t>20</w:t>
            </w:r>
            <w:r w:rsidR="00CF79E5">
              <w:rPr>
                <w:lang w:val="kk-KZ"/>
              </w:rPr>
              <w:t>20</w:t>
            </w:r>
            <w:r w:rsidRPr="00204BEA">
              <w:rPr>
                <w:lang w:val="kk-KZ"/>
              </w:rPr>
              <w:t xml:space="preserve"> жылғы </w:t>
            </w:r>
            <w:r w:rsidR="00CF79E5">
              <w:rPr>
                <w:lang w:val="kk-KZ"/>
              </w:rPr>
              <w:t>19 наурыз</w:t>
            </w:r>
          </w:p>
          <w:p w:rsidR="00F20ACC" w:rsidRPr="00184403" w:rsidRDefault="00F20ACC" w:rsidP="00F261A6">
            <w:pPr>
              <w:widowControl w:val="0"/>
              <w:jc w:val="center"/>
            </w:pPr>
          </w:p>
          <w:p w:rsidR="005E1DC1" w:rsidRPr="00184403" w:rsidRDefault="005E1DC1" w:rsidP="00F261A6">
            <w:pPr>
              <w:widowControl w:val="0"/>
              <w:jc w:val="center"/>
            </w:pPr>
            <w:r w:rsidRPr="00184403">
              <w:t xml:space="preserve">Алматы </w:t>
            </w:r>
            <w:r w:rsidRPr="00184403">
              <w:rPr>
                <w:lang w:val="kk-KZ"/>
              </w:rPr>
              <w:t>қаласы</w:t>
            </w:r>
          </w:p>
        </w:tc>
        <w:tc>
          <w:tcPr>
            <w:tcW w:w="1800" w:type="dxa"/>
            <w:shd w:val="clear" w:color="auto" w:fill="auto"/>
          </w:tcPr>
          <w:p w:rsidR="005E1DC1" w:rsidRPr="00184403" w:rsidRDefault="005E1DC1" w:rsidP="00F261A6">
            <w:pPr>
              <w:widowControl w:val="0"/>
              <w:jc w:val="center"/>
            </w:pPr>
          </w:p>
        </w:tc>
        <w:tc>
          <w:tcPr>
            <w:tcW w:w="3960" w:type="dxa"/>
            <w:shd w:val="clear" w:color="auto" w:fill="auto"/>
          </w:tcPr>
          <w:p w:rsidR="005E1DC1" w:rsidRPr="00184403" w:rsidRDefault="005E1DC1" w:rsidP="00F261A6">
            <w:pPr>
              <w:widowControl w:val="0"/>
              <w:jc w:val="center"/>
            </w:pPr>
          </w:p>
          <w:p w:rsidR="005E1DC1" w:rsidRPr="00184403" w:rsidRDefault="005E1DC1" w:rsidP="00F261A6">
            <w:pPr>
              <w:widowControl w:val="0"/>
              <w:jc w:val="center"/>
            </w:pPr>
            <w:r w:rsidRPr="00184403">
              <w:t xml:space="preserve">№ </w:t>
            </w:r>
            <w:r w:rsidR="00F20ACC">
              <w:rPr>
                <w:lang w:val="kk-KZ"/>
              </w:rPr>
              <w:t>25</w:t>
            </w:r>
          </w:p>
          <w:p w:rsidR="005E1DC1" w:rsidRPr="00184403" w:rsidRDefault="005E1DC1" w:rsidP="00F261A6">
            <w:pPr>
              <w:widowControl w:val="0"/>
              <w:jc w:val="center"/>
            </w:pPr>
          </w:p>
          <w:p w:rsidR="005E1DC1" w:rsidRPr="00184403" w:rsidRDefault="005E1DC1" w:rsidP="00F261A6">
            <w:pPr>
              <w:widowControl w:val="0"/>
              <w:jc w:val="center"/>
            </w:pPr>
            <w:r w:rsidRPr="00184403">
              <w:t>город Алматы</w:t>
            </w:r>
          </w:p>
        </w:tc>
      </w:tr>
    </w:tbl>
    <w:p w:rsidR="005E1DC1" w:rsidRDefault="005E1DC1" w:rsidP="005E1DC1">
      <w:pPr>
        <w:widowControl w:val="0"/>
        <w:jc w:val="center"/>
        <w:rPr>
          <w:sz w:val="28"/>
          <w:szCs w:val="28"/>
        </w:rPr>
      </w:pPr>
    </w:p>
    <w:p w:rsidR="005E1DC1" w:rsidRPr="00184403" w:rsidRDefault="005E1DC1" w:rsidP="005E1DC1">
      <w:pPr>
        <w:widowControl w:val="0"/>
        <w:jc w:val="center"/>
        <w:rPr>
          <w:sz w:val="28"/>
          <w:szCs w:val="28"/>
        </w:rPr>
      </w:pPr>
    </w:p>
    <w:p w:rsidR="00CF79E5" w:rsidRPr="00CF79E5" w:rsidRDefault="00CF79E5" w:rsidP="00CF79E5">
      <w:pPr>
        <w:widowControl w:val="0"/>
        <w:overflowPunct w:val="0"/>
        <w:autoSpaceDE w:val="0"/>
        <w:autoSpaceDN w:val="0"/>
        <w:adjustRightInd w:val="0"/>
        <w:ind w:right="72"/>
        <w:jc w:val="center"/>
        <w:rPr>
          <w:b/>
          <w:sz w:val="28"/>
          <w:szCs w:val="28"/>
          <w:lang w:val="kk-KZ"/>
        </w:rPr>
      </w:pPr>
      <w:r w:rsidRPr="00CF79E5">
        <w:rPr>
          <w:b/>
          <w:bCs/>
          <w:color w:val="000000"/>
          <w:sz w:val="28"/>
          <w:szCs w:val="28"/>
          <w:lang w:val="kk-KZ"/>
        </w:rPr>
        <w:t>«</w:t>
      </w:r>
      <w:r w:rsidRPr="00CF79E5">
        <w:rPr>
          <w:b/>
          <w:sz w:val="28"/>
          <w:szCs w:val="28"/>
          <w:lang w:val="kk-KZ"/>
        </w:rPr>
        <w:t xml:space="preserve">Қазақстан Республикасында </w:t>
      </w:r>
    </w:p>
    <w:p w:rsidR="00CF79E5" w:rsidRPr="00CF79E5" w:rsidRDefault="00CF79E5" w:rsidP="00CF79E5">
      <w:pPr>
        <w:widowControl w:val="0"/>
        <w:overflowPunct w:val="0"/>
        <w:autoSpaceDE w:val="0"/>
        <w:autoSpaceDN w:val="0"/>
        <w:adjustRightInd w:val="0"/>
        <w:ind w:right="72"/>
        <w:jc w:val="center"/>
        <w:rPr>
          <w:b/>
          <w:sz w:val="28"/>
          <w:szCs w:val="28"/>
          <w:lang w:val="kk-KZ"/>
        </w:rPr>
      </w:pPr>
      <w:r w:rsidRPr="00CF79E5">
        <w:rPr>
          <w:b/>
          <w:sz w:val="28"/>
          <w:szCs w:val="28"/>
          <w:lang w:val="kk-KZ"/>
        </w:rPr>
        <w:t xml:space="preserve">валюталық операцияларды жүзеге асыру </w:t>
      </w:r>
    </w:p>
    <w:p w:rsidR="00CF79E5" w:rsidRPr="00CF79E5" w:rsidRDefault="00CF79E5" w:rsidP="00CF79E5">
      <w:pPr>
        <w:widowControl w:val="0"/>
        <w:tabs>
          <w:tab w:val="left" w:pos="0"/>
        </w:tabs>
        <w:overflowPunct w:val="0"/>
        <w:autoSpaceDE w:val="0"/>
        <w:autoSpaceDN w:val="0"/>
        <w:adjustRightInd w:val="0"/>
        <w:ind w:right="-2"/>
        <w:jc w:val="center"/>
        <w:rPr>
          <w:b/>
          <w:bCs/>
          <w:color w:val="000000"/>
          <w:sz w:val="28"/>
          <w:szCs w:val="28"/>
          <w:lang w:val="kk-KZ"/>
        </w:rPr>
      </w:pPr>
      <w:r w:rsidRPr="00CF79E5">
        <w:rPr>
          <w:b/>
          <w:sz w:val="28"/>
          <w:szCs w:val="28"/>
          <w:lang w:val="kk-KZ"/>
        </w:rPr>
        <w:t>қағидаларын бекіту</w:t>
      </w:r>
      <w:r w:rsidRPr="00CF79E5">
        <w:rPr>
          <w:sz w:val="28"/>
          <w:szCs w:val="28"/>
          <w:lang w:val="kk-KZ"/>
        </w:rPr>
        <w:t xml:space="preserve"> </w:t>
      </w:r>
      <w:r w:rsidRPr="00CF79E5">
        <w:rPr>
          <w:b/>
          <w:sz w:val="28"/>
          <w:szCs w:val="28"/>
          <w:lang w:val="kk-KZ"/>
        </w:rPr>
        <w:t>туралы» Қазақстан Республикасы Ұлттық Банкі Басқармасының 2019 жылғы 30 наурыздағы № 40 қаулысына</w:t>
      </w:r>
      <w:r w:rsidRPr="00CF79E5">
        <w:rPr>
          <w:b/>
          <w:sz w:val="28"/>
          <w:szCs w:val="28"/>
          <w:lang w:val="kk-KZ"/>
        </w:rPr>
        <w:br/>
        <w:t xml:space="preserve"> өзгерістер енгізу туралы</w:t>
      </w:r>
    </w:p>
    <w:p w:rsidR="00CF79E5" w:rsidRPr="00CF79E5" w:rsidRDefault="00CF79E5" w:rsidP="00CF79E5">
      <w:pPr>
        <w:widowControl w:val="0"/>
        <w:overflowPunct w:val="0"/>
        <w:autoSpaceDE w:val="0"/>
        <w:autoSpaceDN w:val="0"/>
        <w:adjustRightInd w:val="0"/>
        <w:jc w:val="both"/>
        <w:rPr>
          <w:sz w:val="28"/>
          <w:szCs w:val="28"/>
          <w:lang w:val="kk-KZ"/>
        </w:rPr>
      </w:pPr>
      <w:bookmarkStart w:id="1" w:name="4"/>
      <w:bookmarkEnd w:id="1"/>
    </w:p>
    <w:p w:rsidR="00CF79E5" w:rsidRPr="00CF79E5" w:rsidRDefault="00CF79E5" w:rsidP="00CF79E5">
      <w:pPr>
        <w:widowControl w:val="0"/>
        <w:overflowPunct w:val="0"/>
        <w:autoSpaceDE w:val="0"/>
        <w:autoSpaceDN w:val="0"/>
        <w:adjustRightInd w:val="0"/>
        <w:jc w:val="both"/>
        <w:rPr>
          <w:sz w:val="28"/>
          <w:szCs w:val="28"/>
          <w:lang w:val="kk-KZ"/>
        </w:rPr>
      </w:pPr>
    </w:p>
    <w:p w:rsidR="00CF79E5" w:rsidRPr="00CF79E5" w:rsidRDefault="00CF79E5" w:rsidP="00CF79E5">
      <w:pPr>
        <w:widowControl w:val="0"/>
        <w:overflowPunct w:val="0"/>
        <w:autoSpaceDE w:val="0"/>
        <w:autoSpaceDN w:val="0"/>
        <w:adjustRightInd w:val="0"/>
        <w:ind w:firstLine="675"/>
        <w:jc w:val="both"/>
        <w:rPr>
          <w:b/>
          <w:sz w:val="28"/>
          <w:szCs w:val="28"/>
          <w:lang w:val="kk-KZ"/>
        </w:rPr>
      </w:pPr>
      <w:r w:rsidRPr="00CF79E5">
        <w:rPr>
          <w:bCs/>
          <w:sz w:val="28"/>
          <w:szCs w:val="28"/>
          <w:lang w:val="kk-KZ"/>
        </w:rPr>
        <w:t>«</w:t>
      </w:r>
      <w:r w:rsidRPr="00CF79E5">
        <w:rPr>
          <w:rFonts w:eastAsia="Calibri"/>
          <w:sz w:val="28"/>
          <w:szCs w:val="28"/>
          <w:lang w:val="kk-KZ" w:eastAsia="en-US"/>
        </w:rPr>
        <w:t>Қазақстан Республикасы Президентінің 2020 жылғы 15 наурыздағы       № 285 және «Әлеуметтік-экономикалық тұрақтылықты қамтамасыз ету жөніндегі шаралар туралы» және Қазақстан Республикасы Президентінің 2020 жылғы 16 наурыздағы № 286 Жарлықтарына сәйкес</w:t>
      </w:r>
      <w:r w:rsidRPr="00CF79E5">
        <w:rPr>
          <w:sz w:val="28"/>
          <w:szCs w:val="28"/>
          <w:lang w:val="kk-KZ"/>
        </w:rPr>
        <w:t xml:space="preserve">, «Қазақстан Республикасының Ұлттық Банкі туралы» 1995 жылғы 30 наурыздағы, «Мемлекеттік статистика туралы» 2010 жылғы 19 наурыздағы, «Валюталық реттеу және валюталық бақылау туралы» 2018 жылғы 2 шілдедегі, «Қазақстан Республикасының кейбір заңнамалық актілеріне қаржы нарығын реттеу мен дамыту, микроқаржылық қызмет және салық салу мәселелері бойынша өзгерістер мен толықтырулар енгізу туралы» 2019 жылғы 3 шілдедегі Қазақстан Республикасының </w:t>
      </w:r>
      <w:bookmarkStart w:id="2" w:name="sub1006154662"/>
      <w:r w:rsidRPr="00CF79E5">
        <w:rPr>
          <w:sz w:val="28"/>
          <w:szCs w:val="28"/>
          <w:lang w:val="kk-KZ"/>
        </w:rPr>
        <w:fldChar w:fldCharType="begin"/>
      </w:r>
      <w:r w:rsidRPr="00CF79E5">
        <w:rPr>
          <w:sz w:val="28"/>
          <w:szCs w:val="28"/>
          <w:lang w:val="kk-KZ"/>
        </w:rPr>
        <w:instrText xml:space="preserve"> HYPERLINK "jl:30605059.0 31106748.0 51003548.0 " </w:instrText>
      </w:r>
      <w:r w:rsidRPr="00CF79E5">
        <w:rPr>
          <w:sz w:val="28"/>
          <w:szCs w:val="28"/>
          <w:lang w:val="kk-KZ"/>
        </w:rPr>
        <w:fldChar w:fldCharType="separate"/>
      </w:r>
      <w:r w:rsidRPr="00CF79E5">
        <w:rPr>
          <w:sz w:val="28"/>
          <w:szCs w:val="28"/>
          <w:lang w:val="kk-KZ"/>
        </w:rPr>
        <w:t>заңдарына</w:t>
      </w:r>
      <w:r w:rsidRPr="00CF79E5">
        <w:rPr>
          <w:sz w:val="28"/>
          <w:szCs w:val="28"/>
          <w:lang w:val="kk-KZ"/>
        </w:rPr>
        <w:fldChar w:fldCharType="end"/>
      </w:r>
      <w:bookmarkEnd w:id="2"/>
      <w:r w:rsidRPr="00CF79E5">
        <w:rPr>
          <w:sz w:val="28"/>
          <w:szCs w:val="28"/>
          <w:lang w:val="kk-KZ"/>
        </w:rPr>
        <w:t xml:space="preserve"> сәйкес Қазақстан Республикасы Ұлттық Банкінің Басқармасы </w:t>
      </w:r>
      <w:r w:rsidRPr="00CF79E5">
        <w:rPr>
          <w:b/>
          <w:sz w:val="28"/>
          <w:szCs w:val="28"/>
          <w:lang w:val="kk-KZ"/>
        </w:rPr>
        <w:t>ҚАУЛЫ ЕТЕДІ:</w:t>
      </w:r>
    </w:p>
    <w:p w:rsidR="00CF79E5" w:rsidRPr="00CF79E5" w:rsidRDefault="00CF79E5" w:rsidP="00CF79E5">
      <w:pPr>
        <w:widowControl w:val="0"/>
        <w:numPr>
          <w:ilvl w:val="0"/>
          <w:numId w:val="1"/>
        </w:numPr>
        <w:tabs>
          <w:tab w:val="left" w:pos="0"/>
          <w:tab w:val="left" w:pos="1134"/>
        </w:tabs>
        <w:overflowPunct w:val="0"/>
        <w:autoSpaceDE w:val="0"/>
        <w:autoSpaceDN w:val="0"/>
        <w:adjustRightInd w:val="0"/>
        <w:ind w:left="0" w:right="72" w:firstLine="709"/>
        <w:contextualSpacing/>
        <w:jc w:val="both"/>
        <w:rPr>
          <w:rFonts w:eastAsia="Calibri"/>
          <w:sz w:val="28"/>
          <w:szCs w:val="28"/>
          <w:lang w:val="kk-KZ" w:eastAsia="en-US"/>
        </w:rPr>
      </w:pPr>
      <w:r w:rsidRPr="00CF79E5">
        <w:rPr>
          <w:rFonts w:eastAsia="Calibri"/>
          <w:sz w:val="28"/>
          <w:szCs w:val="28"/>
          <w:lang w:val="kk-KZ" w:eastAsia="en-US"/>
        </w:rPr>
        <w:t xml:space="preserve">«Қазақстан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қаулысына (Нормативтік құқықтық актілерді мемлекеттік тіркеу тізілімінде № 18512 болып тіркелген, 2019 жылғы 22 сәуірде </w:t>
      </w:r>
      <w:hyperlink r:id="rId8" w:anchor="!/doc/130684/kaz" w:tooltip="http://law.gov.kz/client/#!/doc/130684/kaz" w:history="1">
        <w:r w:rsidRPr="00CF79E5">
          <w:rPr>
            <w:rFonts w:eastAsia="Calibri"/>
            <w:sz w:val="28"/>
            <w:szCs w:val="28"/>
            <w:lang w:val="kk-KZ" w:eastAsia="en-US"/>
          </w:rPr>
          <w:t xml:space="preserve">Қазақстан Республикасының нормативтік құқықтық актілерінің эталондық бақылау банкінде </w:t>
        </w:r>
      </w:hyperlink>
      <w:r w:rsidRPr="00CF79E5">
        <w:rPr>
          <w:rFonts w:eastAsia="Calibri"/>
          <w:sz w:val="28"/>
          <w:szCs w:val="28"/>
          <w:lang w:val="kk-KZ" w:eastAsia="en-US"/>
        </w:rPr>
        <w:t xml:space="preserve">жарияланған) мынадай өзгерістер енгізілсін: </w:t>
      </w:r>
    </w:p>
    <w:p w:rsidR="00CF79E5" w:rsidRPr="00CF79E5" w:rsidRDefault="00CF79E5" w:rsidP="00CF79E5">
      <w:pPr>
        <w:tabs>
          <w:tab w:val="left" w:pos="1134"/>
        </w:tabs>
        <w:overflowPunct w:val="0"/>
        <w:autoSpaceDE w:val="0"/>
        <w:autoSpaceDN w:val="0"/>
        <w:adjustRightInd w:val="0"/>
        <w:ind w:firstLine="709"/>
        <w:jc w:val="both"/>
        <w:rPr>
          <w:sz w:val="28"/>
          <w:szCs w:val="28"/>
          <w:lang w:val="kk-KZ"/>
        </w:rPr>
      </w:pPr>
      <w:r w:rsidRPr="00CF79E5">
        <w:rPr>
          <w:sz w:val="28"/>
          <w:szCs w:val="28"/>
          <w:lang w:val="kk-KZ"/>
        </w:rPr>
        <w:t>көрсетілген қаулымен бекітілген Қазақстан Республикасында валюталық операцияларды жүзеге асыру қағидаларында:</w:t>
      </w:r>
    </w:p>
    <w:p w:rsidR="00CF79E5" w:rsidRPr="00CF79E5" w:rsidRDefault="00CF79E5" w:rsidP="00CF79E5">
      <w:pPr>
        <w:tabs>
          <w:tab w:val="left" w:pos="1134"/>
        </w:tabs>
        <w:overflowPunct w:val="0"/>
        <w:autoSpaceDE w:val="0"/>
        <w:autoSpaceDN w:val="0"/>
        <w:adjustRightInd w:val="0"/>
        <w:ind w:firstLine="709"/>
        <w:jc w:val="both"/>
        <w:rPr>
          <w:sz w:val="28"/>
          <w:szCs w:val="28"/>
          <w:lang w:val="kk-KZ"/>
        </w:rPr>
      </w:pPr>
      <w:r w:rsidRPr="00CF79E5">
        <w:rPr>
          <w:sz w:val="28"/>
          <w:szCs w:val="28"/>
          <w:lang w:val="kk-KZ"/>
        </w:rPr>
        <w:t xml:space="preserve">19, 20, 21, 22 және 23-тармақтар мынадай редакцияда жазылсын:  </w:t>
      </w:r>
    </w:p>
    <w:p w:rsidR="00CF79E5" w:rsidRPr="00CF79E5" w:rsidRDefault="00CF79E5" w:rsidP="00CF79E5">
      <w:pPr>
        <w:widowControl w:val="0"/>
        <w:overflowPunct w:val="0"/>
        <w:autoSpaceDE w:val="0"/>
        <w:autoSpaceDN w:val="0"/>
        <w:adjustRightInd w:val="0"/>
        <w:ind w:firstLine="709"/>
        <w:jc w:val="both"/>
        <w:rPr>
          <w:sz w:val="28"/>
          <w:szCs w:val="28"/>
          <w:lang w:val="kk-KZ"/>
        </w:rPr>
      </w:pPr>
      <w:r w:rsidRPr="00CF79E5">
        <w:rPr>
          <w:sz w:val="28"/>
          <w:szCs w:val="28"/>
          <w:lang w:val="kk-KZ"/>
        </w:rPr>
        <w:t xml:space="preserve">«19. Резидент-заңды тұлғалар (уәкілетті банктерді қоспағанда) шетел </w:t>
      </w:r>
      <w:r w:rsidRPr="00CF79E5">
        <w:rPr>
          <w:sz w:val="28"/>
          <w:szCs w:val="28"/>
          <w:lang w:val="kk-KZ"/>
        </w:rPr>
        <w:lastRenderedPageBreak/>
        <w:t xml:space="preserve">валютасындағы міндеттемелерді орындауға байланысты емес мақсаттарға бір уәкілетті банктен бір операциялық күні ұлттық валютаға қолма-қол ақшасыз шетел валютасын баламасында елу мың АҚШ долларынан аспайтын сомаға сатып алады.  </w:t>
      </w:r>
    </w:p>
    <w:p w:rsidR="00CF79E5" w:rsidRPr="00CF79E5" w:rsidRDefault="00CF79E5" w:rsidP="00CF79E5">
      <w:pPr>
        <w:tabs>
          <w:tab w:val="left" w:pos="1134"/>
        </w:tabs>
        <w:overflowPunct w:val="0"/>
        <w:autoSpaceDE w:val="0"/>
        <w:autoSpaceDN w:val="0"/>
        <w:adjustRightInd w:val="0"/>
        <w:ind w:firstLine="709"/>
        <w:jc w:val="both"/>
        <w:rPr>
          <w:sz w:val="28"/>
          <w:szCs w:val="28"/>
          <w:lang w:val="kk-KZ"/>
        </w:rPr>
      </w:pPr>
      <w:r w:rsidRPr="00CF79E5">
        <w:rPr>
          <w:sz w:val="28"/>
          <w:szCs w:val="28"/>
          <w:lang w:val="kk-KZ"/>
        </w:rPr>
        <w:t>Шетел валютасындағы міндеттемелерді орындауға байланысты емес мақсаттарға шетел валютасын шетел банктеріндегі меншікті шоттарға аудару, шетел валютасындағы өтеусіз ақша аударымдары, сондай-ақ шетел валютасын уәкілетті банктердегі шоттарға орналастыру жатады.</w:t>
      </w:r>
    </w:p>
    <w:p w:rsidR="00CF79E5" w:rsidRPr="00CF79E5" w:rsidRDefault="00CF79E5" w:rsidP="00CF79E5">
      <w:pPr>
        <w:tabs>
          <w:tab w:val="left" w:pos="1134"/>
        </w:tabs>
        <w:overflowPunct w:val="0"/>
        <w:autoSpaceDE w:val="0"/>
        <w:autoSpaceDN w:val="0"/>
        <w:adjustRightInd w:val="0"/>
        <w:ind w:firstLine="709"/>
        <w:jc w:val="both"/>
        <w:rPr>
          <w:sz w:val="28"/>
          <w:szCs w:val="28"/>
          <w:lang w:val="kk-KZ"/>
        </w:rPr>
      </w:pPr>
      <w:r w:rsidRPr="00CF79E5">
        <w:rPr>
          <w:sz w:val="28"/>
          <w:szCs w:val="28"/>
          <w:lang w:val="kk-KZ"/>
        </w:rPr>
        <w:t xml:space="preserve">20. Резидент-заңды тұлға (уәкілетті банкті қоспағанда) баламасы елу мың АҚШ долларынан асатын сомаға қолма-қол ақшасыз шетел валютасын ұлттық валютамен сатып алуға өтінімді ресімдеу кезінде сатып алу мақсатын көрсетеді, сондай-ақ өтінімге валюталық шарттың көшірмесін және шотты не орындау үшін шетел валютасы сатып алынатын өзге ақы төлеу құжатын қоса береді. Бұл ретте қолма-қол ақшасыз шетел валютасын ұлттық валютамен сатып алуға өтінімге резидент-заңды тұлға (уәкілетті банкті қоспағанда) оны пайдаланбаған жағдайда, осы  резидент-заңды тұлғамен оның акционерлері, құрылтайшылары, қатысушылары арасында бөлінетін таза кірісті немесе оның бөлігін төлеу мақсатына сатып алынған шетел валютасынан басқа, сол валютаны ұлттық валютаға он жұмыс күні ішінде үшкүндік мерзімде сатуға уәкілетті банкке нұсқауын қоса береді. </w:t>
      </w:r>
    </w:p>
    <w:p w:rsidR="00CF79E5" w:rsidRPr="00CF79E5" w:rsidRDefault="00CF79E5" w:rsidP="00CF79E5">
      <w:pPr>
        <w:tabs>
          <w:tab w:val="left" w:pos="1134"/>
        </w:tabs>
        <w:overflowPunct w:val="0"/>
        <w:autoSpaceDE w:val="0"/>
        <w:autoSpaceDN w:val="0"/>
        <w:adjustRightInd w:val="0"/>
        <w:ind w:firstLine="709"/>
        <w:jc w:val="both"/>
        <w:rPr>
          <w:sz w:val="28"/>
          <w:szCs w:val="28"/>
          <w:lang w:val="kk-KZ"/>
        </w:rPr>
      </w:pPr>
      <w:r w:rsidRPr="00CF79E5">
        <w:rPr>
          <w:sz w:val="28"/>
          <w:szCs w:val="28"/>
          <w:lang w:val="kk-KZ"/>
        </w:rPr>
        <w:t>Егер валюталық шартқа есептік нөмірді алу талабы қолданылатын болса, онда есептік нөмір тағайындау туралы белгімен немесе тіркеу куәлігінің көшірмесімен, немесе хабарлама туралы куәліктің көшірмесімен бірге валюталық шарттың көшірмесі ұсынылады.</w:t>
      </w:r>
    </w:p>
    <w:p w:rsidR="00CF79E5" w:rsidRPr="00CF79E5" w:rsidRDefault="00CF79E5" w:rsidP="00CF79E5">
      <w:pPr>
        <w:tabs>
          <w:tab w:val="left" w:pos="1134"/>
        </w:tabs>
        <w:overflowPunct w:val="0"/>
        <w:autoSpaceDE w:val="0"/>
        <w:autoSpaceDN w:val="0"/>
        <w:adjustRightInd w:val="0"/>
        <w:ind w:firstLine="709"/>
        <w:jc w:val="both"/>
        <w:rPr>
          <w:sz w:val="28"/>
          <w:szCs w:val="28"/>
          <w:lang w:val="kk-KZ"/>
        </w:rPr>
      </w:pPr>
      <w:r w:rsidRPr="00CF79E5">
        <w:rPr>
          <w:sz w:val="28"/>
          <w:szCs w:val="28"/>
          <w:lang w:val="kk-KZ"/>
        </w:rPr>
        <w:t>Уәкілетті ұйымдардың уәкілетті банктен ұлттық валютаға қолма-қол ақшасыз шетел валютасын сатып алуы қолма-қол шетел валютасымен айырбастау операцияларына арналған қолданыстағы лицензия және оған қолданыстағы қосымшаның (қолданыстағы қосымшалардың) негізінде жүзеге асырылады.</w:t>
      </w:r>
    </w:p>
    <w:p w:rsidR="00CF79E5" w:rsidRPr="00CF79E5" w:rsidRDefault="00CF79E5" w:rsidP="00CF79E5">
      <w:pPr>
        <w:tabs>
          <w:tab w:val="left" w:pos="1134"/>
        </w:tabs>
        <w:overflowPunct w:val="0"/>
        <w:autoSpaceDE w:val="0"/>
        <w:autoSpaceDN w:val="0"/>
        <w:adjustRightInd w:val="0"/>
        <w:ind w:firstLine="709"/>
        <w:jc w:val="both"/>
        <w:rPr>
          <w:sz w:val="28"/>
          <w:szCs w:val="28"/>
          <w:lang w:val="kk-KZ"/>
        </w:rPr>
      </w:pPr>
      <w:r w:rsidRPr="00CF79E5">
        <w:rPr>
          <w:sz w:val="28"/>
          <w:szCs w:val="28"/>
          <w:lang w:val="kk-KZ"/>
        </w:rPr>
        <w:t xml:space="preserve">21. Резидент заңды тұлғаның (уәкілетті банкті қоспағанда) баламасы елу мың АҚШ долларынан асатын сомаға қолма-қол ақшасыз шетел валютасын ұлттық валютамен сатып алуға өтінімді орындау кезінде уәкілетті банк өтінімде көрсетілген шетел валютасын сатып алу мақсатын және сомасын растайтын валюталық шартпен және шотпен не шетел валютасын сатып алу мақсатын және сомасын растайтын өзге ақы төлеу құжатымен, сондай-ақ осы валюталық шарт негізінде шетел валютасын ұлттық валютаға сатып алу қағидаларына сәйкес бұрын жүзеге асырылған қолда бар мәліметтермен салыстырып тексерді. </w:t>
      </w:r>
    </w:p>
    <w:p w:rsidR="00CF79E5" w:rsidRPr="00CF79E5" w:rsidRDefault="00CF79E5" w:rsidP="00CF79E5">
      <w:pPr>
        <w:tabs>
          <w:tab w:val="left" w:pos="1134"/>
        </w:tabs>
        <w:overflowPunct w:val="0"/>
        <w:autoSpaceDE w:val="0"/>
        <w:autoSpaceDN w:val="0"/>
        <w:adjustRightInd w:val="0"/>
        <w:ind w:firstLine="709"/>
        <w:jc w:val="both"/>
        <w:rPr>
          <w:sz w:val="28"/>
          <w:szCs w:val="28"/>
          <w:lang w:val="kk-KZ"/>
        </w:rPr>
      </w:pPr>
      <w:r w:rsidRPr="00CF79E5">
        <w:rPr>
          <w:sz w:val="28"/>
          <w:szCs w:val="28"/>
          <w:lang w:val="kk-KZ"/>
        </w:rPr>
        <w:t>Резидент-заңды тұлғаның өтінімдері негізінде есептелген бір валюталық шарт бойынша қолма-қол ақшасыз шетел валютасын ұлттық валютаға сатып алудың жалпы сомасының валюталық шарт сомасынан асып кетуіне жол берілмейді.</w:t>
      </w:r>
    </w:p>
    <w:p w:rsidR="00CF79E5" w:rsidRPr="00CF79E5" w:rsidRDefault="00CF79E5" w:rsidP="00CF79E5">
      <w:pPr>
        <w:overflowPunct w:val="0"/>
        <w:autoSpaceDE w:val="0"/>
        <w:autoSpaceDN w:val="0"/>
        <w:adjustRightInd w:val="0"/>
        <w:ind w:firstLine="709"/>
        <w:jc w:val="both"/>
        <w:rPr>
          <w:sz w:val="28"/>
          <w:szCs w:val="28"/>
          <w:lang w:val="kk-KZ"/>
        </w:rPr>
      </w:pPr>
      <w:r w:rsidRPr="00CF79E5">
        <w:rPr>
          <w:sz w:val="28"/>
          <w:szCs w:val="28"/>
          <w:lang w:val="kk-KZ"/>
        </w:rPr>
        <w:t xml:space="preserve">22. Резидент-заңды тұлға ол бойынша қолма-қол ақшасыз шетел валютасын сатып алынған бұрын ресімделген өтінімге Қағидалардың 20-тармағының бірінші бөлігіне сәйкес ресімделген қосымша өтінімді уәкілетті банкке ұсынған кезде, Қағидалардың 19 және 20-тармақтарына сәйкес сатып алынған қолма-қол ақшасыз шетел валютасын басқа валюталық шарт бойынша шетел валютасындағы </w:t>
      </w:r>
      <w:r w:rsidRPr="00CF79E5">
        <w:rPr>
          <w:sz w:val="28"/>
          <w:szCs w:val="28"/>
          <w:lang w:val="kk-KZ"/>
        </w:rPr>
        <w:lastRenderedPageBreak/>
        <w:t xml:space="preserve">міндеттемелерді орындауға байланысты өзге де мақсаттарға пайдалануға рұқсат етіледі. </w:t>
      </w:r>
    </w:p>
    <w:p w:rsidR="00CF79E5" w:rsidRPr="00CF79E5" w:rsidRDefault="00CF79E5" w:rsidP="00CF79E5">
      <w:pPr>
        <w:overflowPunct w:val="0"/>
        <w:autoSpaceDE w:val="0"/>
        <w:autoSpaceDN w:val="0"/>
        <w:adjustRightInd w:val="0"/>
        <w:ind w:firstLine="709"/>
        <w:jc w:val="both"/>
        <w:rPr>
          <w:sz w:val="28"/>
          <w:szCs w:val="28"/>
          <w:lang w:val="kk-KZ"/>
        </w:rPr>
      </w:pPr>
      <w:r w:rsidRPr="00CF79E5">
        <w:rPr>
          <w:sz w:val="28"/>
          <w:szCs w:val="28"/>
          <w:lang w:val="kk-KZ"/>
        </w:rPr>
        <w:t>23. Уәкілетті банк резидент-заңды тұлғаның Қағидалардың 19, 20 және 22-тармақтарына сәйкес ресімделген қолма-қол ақшасыз шетел валютасын ұлттық валютамен сатып алуға өтінімін, сондай-ақ егер:</w:t>
      </w:r>
    </w:p>
    <w:p w:rsidR="00CF79E5" w:rsidRPr="00CF79E5" w:rsidRDefault="00CF79E5" w:rsidP="00CF79E5">
      <w:pPr>
        <w:overflowPunct w:val="0"/>
        <w:autoSpaceDE w:val="0"/>
        <w:autoSpaceDN w:val="0"/>
        <w:adjustRightInd w:val="0"/>
        <w:ind w:firstLine="709"/>
        <w:jc w:val="both"/>
        <w:rPr>
          <w:sz w:val="28"/>
          <w:szCs w:val="28"/>
          <w:lang w:val="kk-KZ"/>
        </w:rPr>
      </w:pPr>
      <w:r w:rsidRPr="00CF79E5">
        <w:rPr>
          <w:sz w:val="28"/>
          <w:szCs w:val="28"/>
          <w:lang w:val="kk-KZ"/>
        </w:rPr>
        <w:t>бір валюталық шарт бойынша резидент-заңды тұлғаның өтінімі негізінде есептелген қолма-қол ақшасыз шетел валютасын ұлттық валютамен сатып алу сомасы осындай валюталық шарттың және шоттың немесе төлемге өзге құжаттың сомасынан асып кетсе;</w:t>
      </w:r>
    </w:p>
    <w:p w:rsidR="00CF79E5" w:rsidRPr="00CF79E5" w:rsidRDefault="00CF79E5" w:rsidP="00CF79E5">
      <w:pPr>
        <w:overflowPunct w:val="0"/>
        <w:autoSpaceDE w:val="0"/>
        <w:autoSpaceDN w:val="0"/>
        <w:adjustRightInd w:val="0"/>
        <w:ind w:firstLine="709"/>
        <w:jc w:val="both"/>
        <w:rPr>
          <w:sz w:val="28"/>
          <w:szCs w:val="28"/>
          <w:lang w:val="kk-KZ"/>
        </w:rPr>
      </w:pPr>
      <w:r w:rsidRPr="00CF79E5">
        <w:rPr>
          <w:sz w:val="28"/>
          <w:szCs w:val="28"/>
          <w:lang w:val="kk-KZ"/>
        </w:rPr>
        <w:t>бір резидент-заңды тұлға бір уәкілетті банк арқылы резидент-заңды тұлғаның өтінімі негізінде есептелген шетел валютасындағы міндеттемелерді орындауға байланысты емес мақсаттарға бір операция күні ұлттық валютаға қолма-қол ақшасыз шетел валютасын сатып алу сомасы баламасы елу мың АҚШ долларынан асып кетсе орындауға қабылдамайды.».</w:t>
      </w:r>
    </w:p>
    <w:p w:rsidR="00CF79E5" w:rsidRPr="00CF79E5" w:rsidRDefault="00CF79E5" w:rsidP="00CF79E5">
      <w:pPr>
        <w:tabs>
          <w:tab w:val="left" w:pos="1134"/>
        </w:tabs>
        <w:overflowPunct w:val="0"/>
        <w:autoSpaceDE w:val="0"/>
        <w:autoSpaceDN w:val="0"/>
        <w:adjustRightInd w:val="0"/>
        <w:ind w:firstLine="709"/>
        <w:jc w:val="both"/>
        <w:rPr>
          <w:sz w:val="28"/>
          <w:szCs w:val="28"/>
          <w:lang w:val="kk-KZ"/>
        </w:rPr>
      </w:pPr>
      <w:r w:rsidRPr="00CF79E5">
        <w:rPr>
          <w:sz w:val="28"/>
          <w:szCs w:val="28"/>
          <w:lang w:val="kk-KZ"/>
        </w:rPr>
        <w:t>2. Төлем балансы департаменті Қазақстан Республикасының заңнамасында белгіленген тәртіппен:</w:t>
      </w:r>
    </w:p>
    <w:p w:rsidR="00CF79E5" w:rsidRPr="00CF79E5" w:rsidRDefault="00CF79E5" w:rsidP="00CF79E5">
      <w:pPr>
        <w:tabs>
          <w:tab w:val="left" w:pos="1134"/>
        </w:tabs>
        <w:overflowPunct w:val="0"/>
        <w:autoSpaceDE w:val="0"/>
        <w:autoSpaceDN w:val="0"/>
        <w:adjustRightInd w:val="0"/>
        <w:ind w:firstLine="709"/>
        <w:jc w:val="both"/>
        <w:rPr>
          <w:sz w:val="28"/>
          <w:szCs w:val="28"/>
          <w:lang w:val="kk-KZ"/>
        </w:rPr>
      </w:pPr>
      <w:r w:rsidRPr="00CF79E5">
        <w:rPr>
          <w:sz w:val="28"/>
          <w:szCs w:val="28"/>
          <w:lang w:val="kk-KZ"/>
        </w:rPr>
        <w:t xml:space="preserve">1) Заң департаментімен бірлесіп осы қаулыны Қазақстан Республикасының Әділет министрлігінде мемлекеттік </w:t>
      </w:r>
      <w:hyperlink r:id="rId9" w:history="1">
        <w:r w:rsidRPr="0099340D">
          <w:rPr>
            <w:sz w:val="28"/>
            <w:szCs w:val="28"/>
            <w:lang w:val="kk-KZ"/>
          </w:rPr>
          <w:t>тіркеуді</w:t>
        </w:r>
      </w:hyperlink>
      <w:r w:rsidRPr="0099340D">
        <w:rPr>
          <w:sz w:val="28"/>
          <w:szCs w:val="28"/>
          <w:lang w:val="kk-KZ"/>
        </w:rPr>
        <w:t>;</w:t>
      </w:r>
    </w:p>
    <w:p w:rsidR="00CF79E5" w:rsidRPr="00CF79E5" w:rsidRDefault="00CF79E5" w:rsidP="00CF79E5">
      <w:pPr>
        <w:tabs>
          <w:tab w:val="left" w:pos="1134"/>
        </w:tabs>
        <w:overflowPunct w:val="0"/>
        <w:autoSpaceDE w:val="0"/>
        <w:autoSpaceDN w:val="0"/>
        <w:adjustRightInd w:val="0"/>
        <w:ind w:firstLine="709"/>
        <w:jc w:val="both"/>
        <w:rPr>
          <w:sz w:val="28"/>
          <w:szCs w:val="28"/>
          <w:lang w:val="kk-KZ"/>
        </w:rPr>
      </w:pPr>
      <w:r w:rsidRPr="00CF79E5">
        <w:rPr>
          <w:sz w:val="28"/>
          <w:szCs w:val="28"/>
          <w:lang w:val="kk-KZ"/>
        </w:rPr>
        <w:t xml:space="preserve">2) осы қаулы ресми жарияланғаннан кейін оны Қазақстан Республикасы Ұлттық Банкінің ресми интернет-ресурсына орналастыруды;   </w:t>
      </w:r>
    </w:p>
    <w:p w:rsidR="00CF79E5" w:rsidRPr="00CF79E5" w:rsidRDefault="00CF79E5" w:rsidP="00CF79E5">
      <w:pPr>
        <w:tabs>
          <w:tab w:val="left" w:pos="1134"/>
        </w:tabs>
        <w:overflowPunct w:val="0"/>
        <w:autoSpaceDE w:val="0"/>
        <w:autoSpaceDN w:val="0"/>
        <w:adjustRightInd w:val="0"/>
        <w:ind w:firstLine="709"/>
        <w:jc w:val="both"/>
        <w:rPr>
          <w:sz w:val="28"/>
          <w:szCs w:val="28"/>
          <w:lang w:val="kk-KZ"/>
        </w:rPr>
      </w:pPr>
      <w:r w:rsidRPr="00CF79E5">
        <w:rPr>
          <w:sz w:val="28"/>
          <w:szCs w:val="28"/>
          <w:lang w:val="kk-KZ"/>
        </w:rPr>
        <w:t>3) осы қаулы мемлекеттік тіркелгеннен кейін он жұмыс күні ішінде Заң департаментіне осы қаулының осы тармағының 2) тармақшасында және</w:t>
      </w:r>
      <w:r w:rsidRPr="00CF79E5">
        <w:rPr>
          <w:sz w:val="28"/>
          <w:szCs w:val="28"/>
          <w:lang w:val="kk-KZ"/>
        </w:rPr>
        <w:br/>
        <w:t>3-тармағында көзделген іс-шаралардың орындалуы туралы мәліметтерді ұсынуды қамтамасыз етсін.</w:t>
      </w:r>
    </w:p>
    <w:p w:rsidR="00CF79E5" w:rsidRPr="00CF79E5" w:rsidRDefault="00CF79E5" w:rsidP="00CF79E5">
      <w:pPr>
        <w:widowControl w:val="0"/>
        <w:overflowPunct w:val="0"/>
        <w:autoSpaceDE w:val="0"/>
        <w:autoSpaceDN w:val="0"/>
        <w:adjustRightInd w:val="0"/>
        <w:ind w:firstLine="709"/>
        <w:jc w:val="both"/>
        <w:rPr>
          <w:sz w:val="28"/>
          <w:szCs w:val="28"/>
          <w:lang w:val="kk-KZ"/>
        </w:rPr>
      </w:pPr>
      <w:r w:rsidRPr="00CF79E5">
        <w:rPr>
          <w:sz w:val="28"/>
          <w:szCs w:val="28"/>
          <w:lang w:val="kk-KZ"/>
        </w:rPr>
        <w:t>3. 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CF79E5" w:rsidRPr="00CF79E5" w:rsidRDefault="00CF79E5" w:rsidP="00CF79E5">
      <w:pPr>
        <w:widowControl w:val="0"/>
        <w:overflowPunct w:val="0"/>
        <w:autoSpaceDE w:val="0"/>
        <w:autoSpaceDN w:val="0"/>
        <w:adjustRightInd w:val="0"/>
        <w:ind w:firstLine="709"/>
        <w:jc w:val="both"/>
        <w:rPr>
          <w:sz w:val="28"/>
          <w:szCs w:val="28"/>
          <w:lang w:val="kk-KZ"/>
        </w:rPr>
      </w:pPr>
      <w:r w:rsidRPr="00CF79E5">
        <w:rPr>
          <w:sz w:val="28"/>
          <w:szCs w:val="28"/>
          <w:lang w:val="kk-KZ"/>
        </w:rPr>
        <w:t>4. Осы қаулының орындалуын бақылау Қазақстан Республикасының Ұлттық Банкі Төрағасының жетекшілік ететін орынбасарына жүктелсін.</w:t>
      </w:r>
    </w:p>
    <w:p w:rsidR="00CF79E5" w:rsidRPr="00CF79E5" w:rsidRDefault="00CF79E5" w:rsidP="00CF79E5">
      <w:pPr>
        <w:widowControl w:val="0"/>
        <w:overflowPunct w:val="0"/>
        <w:autoSpaceDE w:val="0"/>
        <w:autoSpaceDN w:val="0"/>
        <w:adjustRightInd w:val="0"/>
        <w:ind w:firstLine="709"/>
        <w:jc w:val="both"/>
        <w:rPr>
          <w:sz w:val="28"/>
          <w:szCs w:val="28"/>
          <w:lang w:val="kk-KZ"/>
        </w:rPr>
      </w:pPr>
      <w:r w:rsidRPr="00CF79E5">
        <w:rPr>
          <w:sz w:val="28"/>
          <w:szCs w:val="28"/>
          <w:lang w:val="kk-KZ"/>
        </w:rPr>
        <w:t>5. Осы қаулы алғашқы ресми жарияланған күнінен бастап күшіне енеді</w:t>
      </w:r>
      <w:r w:rsidRPr="00CF79E5">
        <w:rPr>
          <w:color w:val="000000"/>
          <w:sz w:val="28"/>
          <w:szCs w:val="28"/>
          <w:lang w:val="kk-KZ"/>
        </w:rPr>
        <w:t>.</w:t>
      </w:r>
      <w:bookmarkStart w:id="3" w:name="5"/>
      <w:bookmarkStart w:id="4" w:name="17"/>
      <w:bookmarkStart w:id="5" w:name="18"/>
      <w:bookmarkStart w:id="6" w:name="19"/>
      <w:bookmarkStart w:id="7" w:name="24"/>
      <w:bookmarkEnd w:id="3"/>
      <w:bookmarkEnd w:id="4"/>
      <w:bookmarkEnd w:id="5"/>
      <w:bookmarkEnd w:id="6"/>
      <w:bookmarkEnd w:id="7"/>
    </w:p>
    <w:p w:rsidR="00CF79E5" w:rsidRDefault="00CF79E5" w:rsidP="00CF79E5">
      <w:pPr>
        <w:rPr>
          <w:sz w:val="20"/>
          <w:szCs w:val="20"/>
          <w:lang w:val="kk-KZ"/>
        </w:rPr>
      </w:pPr>
    </w:p>
    <w:p w:rsidR="00CF79E5" w:rsidRPr="00CF79E5" w:rsidRDefault="00CF79E5" w:rsidP="00CF79E5">
      <w:pPr>
        <w:rPr>
          <w:sz w:val="20"/>
          <w:szCs w:val="20"/>
          <w:lang w:val="kk-KZ"/>
        </w:rPr>
      </w:pPr>
    </w:p>
    <w:tbl>
      <w:tblPr>
        <w:tblStyle w:val="1"/>
        <w:tblW w:w="1165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126"/>
        <w:gridCol w:w="3152"/>
      </w:tblGrid>
      <w:tr w:rsidR="00CF79E5" w:rsidRPr="00CF79E5" w:rsidTr="00CF79E5">
        <w:tc>
          <w:tcPr>
            <w:tcW w:w="6379" w:type="dxa"/>
            <w:hideMark/>
          </w:tcPr>
          <w:p w:rsidR="00CF79E5" w:rsidRPr="008619EC" w:rsidRDefault="00CF79E5" w:rsidP="00747DED">
            <w:pPr>
              <w:widowControl w:val="0"/>
              <w:rPr>
                <w:b/>
                <w:sz w:val="28"/>
                <w:szCs w:val="28"/>
                <w:lang w:val="kk-KZ"/>
              </w:rPr>
            </w:pPr>
            <w:r w:rsidRPr="007E3505">
              <w:rPr>
                <w:b/>
                <w:sz w:val="28"/>
                <w:szCs w:val="28"/>
                <w:lang w:val="kk-KZ"/>
              </w:rPr>
              <w:t xml:space="preserve">       </w:t>
            </w:r>
            <w:r>
              <w:rPr>
                <w:b/>
                <w:sz w:val="28"/>
                <w:szCs w:val="28"/>
                <w:lang w:val="kk-KZ"/>
              </w:rPr>
              <w:t>Төраға</w:t>
            </w:r>
          </w:p>
        </w:tc>
        <w:tc>
          <w:tcPr>
            <w:tcW w:w="2126" w:type="dxa"/>
          </w:tcPr>
          <w:p w:rsidR="00CF79E5" w:rsidRPr="008619EC" w:rsidRDefault="00CF79E5" w:rsidP="00CF79E5">
            <w:pPr>
              <w:widowControl w:val="0"/>
              <w:ind w:left="-1100" w:firstLine="1100"/>
              <w:jc w:val="right"/>
              <w:rPr>
                <w:b/>
                <w:sz w:val="28"/>
                <w:szCs w:val="28"/>
                <w:lang w:val="kk-KZ"/>
              </w:rPr>
            </w:pPr>
            <w:r>
              <w:rPr>
                <w:b/>
                <w:sz w:val="28"/>
                <w:szCs w:val="28"/>
                <w:lang w:val="kk-KZ"/>
              </w:rPr>
              <w:t xml:space="preserve">        Е. Досаев</w:t>
            </w:r>
          </w:p>
        </w:tc>
        <w:tc>
          <w:tcPr>
            <w:tcW w:w="3152" w:type="dxa"/>
            <w:hideMark/>
          </w:tcPr>
          <w:p w:rsidR="00CF79E5" w:rsidRPr="008619EC" w:rsidRDefault="00CF79E5" w:rsidP="00CF79E5">
            <w:pPr>
              <w:widowControl w:val="0"/>
              <w:rPr>
                <w:b/>
                <w:sz w:val="28"/>
                <w:szCs w:val="28"/>
                <w:lang w:val="kk-KZ"/>
              </w:rPr>
            </w:pPr>
            <w:r w:rsidRPr="007E3505">
              <w:rPr>
                <w:b/>
                <w:sz w:val="28"/>
                <w:szCs w:val="28"/>
                <w:lang w:val="kk-KZ"/>
              </w:rPr>
              <w:t xml:space="preserve">      </w:t>
            </w:r>
          </w:p>
        </w:tc>
      </w:tr>
    </w:tbl>
    <w:p w:rsidR="00CF79E5" w:rsidRPr="00CF79E5" w:rsidRDefault="00CF79E5" w:rsidP="00CF79E5">
      <w:pPr>
        <w:rPr>
          <w:sz w:val="20"/>
          <w:szCs w:val="20"/>
          <w:lang w:val="kk-KZ"/>
        </w:rPr>
      </w:pPr>
    </w:p>
    <w:p w:rsidR="00CF79E5" w:rsidRPr="00CF79E5" w:rsidRDefault="00CF79E5" w:rsidP="00CF79E5">
      <w:pPr>
        <w:rPr>
          <w:sz w:val="28"/>
          <w:szCs w:val="28"/>
        </w:rPr>
      </w:pPr>
    </w:p>
    <w:p w:rsidR="00CF79E5" w:rsidRPr="00CF79E5" w:rsidRDefault="00CF79E5" w:rsidP="00CF79E5">
      <w:pPr>
        <w:rPr>
          <w:sz w:val="28"/>
          <w:szCs w:val="28"/>
        </w:rPr>
      </w:pPr>
    </w:p>
    <w:p w:rsidR="00CF79E5" w:rsidRPr="00CF79E5" w:rsidRDefault="00CF79E5" w:rsidP="00CF79E5">
      <w:pPr>
        <w:rPr>
          <w:sz w:val="28"/>
          <w:szCs w:val="28"/>
        </w:rPr>
      </w:pPr>
    </w:p>
    <w:p w:rsidR="00CF79E5" w:rsidRPr="00CF79E5" w:rsidRDefault="00CF79E5" w:rsidP="00CF79E5">
      <w:pPr>
        <w:rPr>
          <w:sz w:val="28"/>
          <w:szCs w:val="28"/>
        </w:rPr>
      </w:pPr>
    </w:p>
    <w:p w:rsidR="00CF79E5" w:rsidRPr="00CF79E5" w:rsidRDefault="00CF79E5" w:rsidP="00CF79E5">
      <w:pPr>
        <w:rPr>
          <w:sz w:val="28"/>
          <w:szCs w:val="28"/>
        </w:rPr>
      </w:pPr>
    </w:p>
    <w:p w:rsidR="00CF79E5" w:rsidRPr="00CF79E5" w:rsidRDefault="00CF79E5" w:rsidP="00CF79E5">
      <w:pPr>
        <w:rPr>
          <w:sz w:val="28"/>
          <w:szCs w:val="28"/>
        </w:rPr>
      </w:pPr>
    </w:p>
    <w:p w:rsidR="00CF79E5" w:rsidRPr="00CF79E5" w:rsidRDefault="00CF79E5" w:rsidP="00CF79E5">
      <w:pPr>
        <w:rPr>
          <w:sz w:val="28"/>
          <w:szCs w:val="28"/>
        </w:rPr>
      </w:pPr>
    </w:p>
    <w:p w:rsidR="00CF79E5" w:rsidRPr="00CF79E5" w:rsidRDefault="00CF79E5" w:rsidP="00CF79E5">
      <w:pPr>
        <w:rPr>
          <w:sz w:val="28"/>
          <w:szCs w:val="28"/>
        </w:rPr>
      </w:pPr>
    </w:p>
    <w:p w:rsidR="00CF79E5" w:rsidRPr="00CF79E5" w:rsidRDefault="00CF79E5" w:rsidP="00CF79E5">
      <w:pPr>
        <w:rPr>
          <w:sz w:val="28"/>
          <w:szCs w:val="28"/>
        </w:rPr>
      </w:pPr>
    </w:p>
    <w:p w:rsidR="00CF79E5" w:rsidRPr="00CF79E5" w:rsidRDefault="00CF79E5" w:rsidP="00CF79E5">
      <w:pPr>
        <w:rPr>
          <w:sz w:val="28"/>
          <w:szCs w:val="28"/>
        </w:rPr>
      </w:pPr>
    </w:p>
    <w:p w:rsidR="00CF79E5" w:rsidRPr="00CF79E5" w:rsidRDefault="00CF79E5" w:rsidP="00CF79E5">
      <w:pPr>
        <w:overflowPunct w:val="0"/>
        <w:autoSpaceDE w:val="0"/>
        <w:autoSpaceDN w:val="0"/>
        <w:adjustRightInd w:val="0"/>
        <w:rPr>
          <w:sz w:val="28"/>
          <w:szCs w:val="28"/>
          <w:lang w:val="kk-KZ"/>
        </w:rPr>
      </w:pPr>
      <w:r w:rsidRPr="00CF79E5">
        <w:rPr>
          <w:sz w:val="28"/>
          <w:szCs w:val="28"/>
          <w:lang w:val="kk-KZ"/>
        </w:rPr>
        <w:lastRenderedPageBreak/>
        <w:t>«КЕЛІСІЛДІ»</w:t>
      </w:r>
    </w:p>
    <w:p w:rsidR="00CF79E5" w:rsidRPr="00CF79E5" w:rsidRDefault="00CF79E5" w:rsidP="00CF79E5">
      <w:pPr>
        <w:overflowPunct w:val="0"/>
        <w:autoSpaceDE w:val="0"/>
        <w:autoSpaceDN w:val="0"/>
        <w:adjustRightInd w:val="0"/>
        <w:rPr>
          <w:sz w:val="28"/>
          <w:szCs w:val="28"/>
          <w:lang w:val="kk-KZ"/>
        </w:rPr>
      </w:pPr>
      <w:r w:rsidRPr="00CF79E5">
        <w:rPr>
          <w:sz w:val="28"/>
          <w:szCs w:val="28"/>
          <w:lang w:val="kk-KZ"/>
        </w:rPr>
        <w:t>Қазақстан Республикасының</w:t>
      </w:r>
    </w:p>
    <w:p w:rsidR="00CF79E5" w:rsidRPr="00CF79E5" w:rsidRDefault="00CF79E5" w:rsidP="00CF79E5">
      <w:pPr>
        <w:overflowPunct w:val="0"/>
        <w:autoSpaceDE w:val="0"/>
        <w:autoSpaceDN w:val="0"/>
        <w:adjustRightInd w:val="0"/>
        <w:rPr>
          <w:sz w:val="28"/>
          <w:szCs w:val="28"/>
          <w:lang w:val="kk-KZ"/>
        </w:rPr>
      </w:pPr>
      <w:r w:rsidRPr="00CF79E5">
        <w:rPr>
          <w:sz w:val="28"/>
          <w:szCs w:val="28"/>
          <w:lang w:val="kk-KZ"/>
        </w:rPr>
        <w:t>Сыртқы істер министрлігі</w:t>
      </w:r>
    </w:p>
    <w:p w:rsidR="00CF79E5" w:rsidRPr="00CF79E5" w:rsidRDefault="00CF79E5" w:rsidP="00CF79E5">
      <w:pPr>
        <w:overflowPunct w:val="0"/>
        <w:autoSpaceDE w:val="0"/>
        <w:autoSpaceDN w:val="0"/>
        <w:adjustRightInd w:val="0"/>
        <w:rPr>
          <w:sz w:val="28"/>
          <w:szCs w:val="28"/>
          <w:lang w:val="kk-KZ"/>
        </w:rPr>
      </w:pPr>
      <w:bookmarkStart w:id="8" w:name="29"/>
      <w:bookmarkEnd w:id="8"/>
    </w:p>
    <w:p w:rsidR="00CF79E5" w:rsidRDefault="00CF79E5" w:rsidP="00CF79E5">
      <w:pPr>
        <w:overflowPunct w:val="0"/>
        <w:autoSpaceDE w:val="0"/>
        <w:autoSpaceDN w:val="0"/>
        <w:adjustRightInd w:val="0"/>
        <w:rPr>
          <w:sz w:val="28"/>
          <w:szCs w:val="28"/>
          <w:lang w:val="kk-KZ"/>
        </w:rPr>
      </w:pPr>
    </w:p>
    <w:p w:rsidR="00CF79E5" w:rsidRPr="00CF79E5" w:rsidRDefault="00CF79E5" w:rsidP="00CF79E5">
      <w:pPr>
        <w:overflowPunct w:val="0"/>
        <w:autoSpaceDE w:val="0"/>
        <w:autoSpaceDN w:val="0"/>
        <w:adjustRightInd w:val="0"/>
        <w:rPr>
          <w:sz w:val="28"/>
          <w:szCs w:val="28"/>
          <w:lang w:val="kk-KZ"/>
        </w:rPr>
      </w:pPr>
      <w:r w:rsidRPr="00CF79E5">
        <w:rPr>
          <w:sz w:val="28"/>
          <w:szCs w:val="28"/>
          <w:lang w:val="kk-KZ"/>
        </w:rPr>
        <w:t>«КЕЛІСІЛДІ»</w:t>
      </w:r>
    </w:p>
    <w:p w:rsidR="00CF79E5" w:rsidRPr="00CF79E5" w:rsidRDefault="00CF79E5" w:rsidP="00CF79E5">
      <w:pPr>
        <w:overflowPunct w:val="0"/>
        <w:autoSpaceDE w:val="0"/>
        <w:autoSpaceDN w:val="0"/>
        <w:adjustRightInd w:val="0"/>
        <w:rPr>
          <w:sz w:val="28"/>
          <w:szCs w:val="28"/>
          <w:lang w:val="kk-KZ"/>
        </w:rPr>
      </w:pPr>
      <w:r w:rsidRPr="00CF79E5">
        <w:rPr>
          <w:sz w:val="28"/>
          <w:szCs w:val="28"/>
          <w:lang w:val="kk-KZ"/>
        </w:rPr>
        <w:t>Қазақстан Республикасы</w:t>
      </w:r>
    </w:p>
    <w:p w:rsidR="00CF79E5" w:rsidRPr="00CF79E5" w:rsidRDefault="00CF79E5" w:rsidP="00CF79E5">
      <w:pPr>
        <w:overflowPunct w:val="0"/>
        <w:autoSpaceDE w:val="0"/>
        <w:autoSpaceDN w:val="0"/>
        <w:adjustRightInd w:val="0"/>
        <w:rPr>
          <w:sz w:val="28"/>
          <w:szCs w:val="28"/>
          <w:lang w:val="kk-KZ"/>
        </w:rPr>
      </w:pPr>
      <w:r w:rsidRPr="00CF79E5">
        <w:rPr>
          <w:sz w:val="28"/>
          <w:szCs w:val="28"/>
          <w:lang w:val="kk-KZ"/>
        </w:rPr>
        <w:t>Ұлттық экономика министрлігінің</w:t>
      </w:r>
    </w:p>
    <w:p w:rsidR="00CF79E5" w:rsidRPr="00CF79E5" w:rsidRDefault="00CF79E5" w:rsidP="00CF79E5">
      <w:pPr>
        <w:overflowPunct w:val="0"/>
        <w:autoSpaceDE w:val="0"/>
        <w:autoSpaceDN w:val="0"/>
        <w:adjustRightInd w:val="0"/>
        <w:rPr>
          <w:sz w:val="28"/>
          <w:szCs w:val="28"/>
          <w:lang w:val="kk-KZ"/>
        </w:rPr>
      </w:pPr>
      <w:r w:rsidRPr="00CF79E5">
        <w:rPr>
          <w:sz w:val="28"/>
          <w:szCs w:val="28"/>
          <w:lang w:val="kk-KZ"/>
        </w:rPr>
        <w:t xml:space="preserve">Статистика комитеті </w:t>
      </w:r>
    </w:p>
    <w:p w:rsidR="00CF79E5" w:rsidRPr="00CF79E5" w:rsidRDefault="00CF79E5" w:rsidP="00CF79E5">
      <w:pPr>
        <w:rPr>
          <w:sz w:val="20"/>
          <w:szCs w:val="20"/>
          <w:lang w:val="kk-KZ"/>
        </w:rPr>
      </w:pPr>
    </w:p>
    <w:p w:rsidR="005507DA" w:rsidRPr="00F93251" w:rsidRDefault="005507DA" w:rsidP="00CF79E5">
      <w:pPr>
        <w:jc w:val="center"/>
        <w:rPr>
          <w:i/>
          <w:sz w:val="28"/>
          <w:szCs w:val="28"/>
          <w:lang w:val="kk-KZ"/>
        </w:rPr>
      </w:pPr>
    </w:p>
    <w:sectPr w:rsidR="005507DA" w:rsidRPr="00F93251" w:rsidSect="006650C4">
      <w:headerReference w:type="defaul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43" w:rsidRDefault="00FA5643" w:rsidP="008619EC">
      <w:r>
        <w:separator/>
      </w:r>
    </w:p>
  </w:endnote>
  <w:endnote w:type="continuationSeparator" w:id="0">
    <w:p w:rsidR="00FA5643" w:rsidRDefault="00FA5643" w:rsidP="0086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43" w:rsidRDefault="00FA5643" w:rsidP="008619EC">
      <w:r>
        <w:separator/>
      </w:r>
    </w:p>
  </w:footnote>
  <w:footnote w:type="continuationSeparator" w:id="0">
    <w:p w:rsidR="00FA5643" w:rsidRDefault="00FA5643" w:rsidP="008619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9EC" w:rsidRPr="008619EC" w:rsidRDefault="008619EC" w:rsidP="008619EC">
    <w:pPr>
      <w:pStyle w:val="a7"/>
      <w:jc w:val="center"/>
      <w:rPr>
        <w:i/>
        <w:sz w:val="20"/>
        <w:szCs w:val="20"/>
      </w:rPr>
    </w:pPr>
    <w:proofErr w:type="spellStart"/>
    <w:r w:rsidRPr="008619EC">
      <w:rPr>
        <w:i/>
        <w:sz w:val="20"/>
        <w:szCs w:val="20"/>
      </w:rPr>
      <w:t>Қазақстан</w:t>
    </w:r>
    <w:proofErr w:type="spellEnd"/>
    <w:r w:rsidRPr="008619EC">
      <w:rPr>
        <w:i/>
        <w:sz w:val="20"/>
        <w:szCs w:val="20"/>
      </w:rPr>
      <w:t xml:space="preserve"> </w:t>
    </w:r>
    <w:proofErr w:type="spellStart"/>
    <w:r w:rsidRPr="008619EC">
      <w:rPr>
        <w:i/>
        <w:sz w:val="20"/>
        <w:szCs w:val="20"/>
      </w:rPr>
      <w:t>Республикасы</w:t>
    </w:r>
    <w:proofErr w:type="spellEnd"/>
    <w:r w:rsidRPr="008619EC">
      <w:rPr>
        <w:i/>
        <w:sz w:val="20"/>
        <w:szCs w:val="20"/>
      </w:rPr>
      <w:t xml:space="preserve"> </w:t>
    </w:r>
    <w:proofErr w:type="spellStart"/>
    <w:r w:rsidRPr="008619EC">
      <w:rPr>
        <w:i/>
        <w:sz w:val="20"/>
        <w:szCs w:val="20"/>
      </w:rPr>
      <w:t>Әділет</w:t>
    </w:r>
    <w:proofErr w:type="spellEnd"/>
    <w:r w:rsidRPr="008619EC">
      <w:rPr>
        <w:i/>
        <w:sz w:val="20"/>
        <w:szCs w:val="20"/>
      </w:rPr>
      <w:t xml:space="preserve"> </w:t>
    </w:r>
    <w:proofErr w:type="spellStart"/>
    <w:r w:rsidRPr="008619EC">
      <w:rPr>
        <w:i/>
        <w:sz w:val="20"/>
        <w:szCs w:val="20"/>
      </w:rPr>
      <w:t>министрлігінде</w:t>
    </w:r>
    <w:proofErr w:type="spellEnd"/>
    <w:r w:rsidRPr="008619EC">
      <w:rPr>
        <w:i/>
        <w:sz w:val="20"/>
        <w:szCs w:val="20"/>
      </w:rPr>
      <w:t xml:space="preserve"> 2019 </w:t>
    </w:r>
    <w:proofErr w:type="spellStart"/>
    <w:r w:rsidRPr="008619EC">
      <w:rPr>
        <w:i/>
        <w:sz w:val="20"/>
        <w:szCs w:val="20"/>
      </w:rPr>
      <w:t>жыл</w:t>
    </w:r>
    <w:proofErr w:type="spellEnd"/>
    <w:r w:rsidRPr="008619EC">
      <w:rPr>
        <w:i/>
        <w:sz w:val="20"/>
        <w:szCs w:val="20"/>
        <w:lang w:val="kk-KZ"/>
      </w:rPr>
      <w:t>ғ</w:t>
    </w:r>
    <w:r w:rsidRPr="008619EC">
      <w:rPr>
        <w:i/>
        <w:sz w:val="20"/>
        <w:szCs w:val="20"/>
      </w:rPr>
      <w:t xml:space="preserve">ы </w:t>
    </w:r>
    <w:r w:rsidRPr="008619EC">
      <w:rPr>
        <w:i/>
        <w:sz w:val="20"/>
        <w:szCs w:val="20"/>
        <w:lang w:val="kk-KZ"/>
      </w:rPr>
      <w:t>2</w:t>
    </w:r>
    <w:r w:rsidR="00CF79E5">
      <w:rPr>
        <w:i/>
        <w:sz w:val="20"/>
        <w:szCs w:val="20"/>
        <w:lang w:val="kk-KZ"/>
      </w:rPr>
      <w:t>1 наурыз</w:t>
    </w:r>
    <w:r w:rsidRPr="008619EC">
      <w:rPr>
        <w:i/>
        <w:sz w:val="20"/>
        <w:szCs w:val="20"/>
        <w:lang w:val="kk-KZ"/>
      </w:rPr>
      <w:t>да</w:t>
    </w:r>
    <w:r w:rsidRPr="008619EC">
      <w:rPr>
        <w:i/>
        <w:sz w:val="20"/>
        <w:szCs w:val="20"/>
      </w:rPr>
      <w:t xml:space="preserve"> №</w:t>
    </w:r>
    <w:r w:rsidR="00CF79E5">
      <w:rPr>
        <w:i/>
        <w:sz w:val="20"/>
        <w:szCs w:val="20"/>
      </w:rPr>
      <w:t>20155</w:t>
    </w:r>
    <w:r w:rsidRPr="008619EC">
      <w:rPr>
        <w:i/>
        <w:sz w:val="20"/>
        <w:szCs w:val="20"/>
      </w:rPr>
      <w:t xml:space="preserve"> </w:t>
    </w:r>
    <w:proofErr w:type="spellStart"/>
    <w:r w:rsidRPr="008619EC">
      <w:rPr>
        <w:i/>
        <w:sz w:val="20"/>
        <w:szCs w:val="20"/>
      </w:rPr>
      <w:t>тіркелінген</w:t>
    </w:r>
    <w:proofErr w:type="spellEnd"/>
  </w:p>
  <w:p w:rsidR="008619EC" w:rsidRDefault="008619E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07286"/>
    <w:multiLevelType w:val="hybridMultilevel"/>
    <w:tmpl w:val="41FCE614"/>
    <w:lvl w:ilvl="0" w:tplc="C9AE8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440BF"/>
    <w:rsid w:val="000D68F9"/>
    <w:rsid w:val="0014464F"/>
    <w:rsid w:val="002E0A03"/>
    <w:rsid w:val="002E524A"/>
    <w:rsid w:val="004457BC"/>
    <w:rsid w:val="005507DA"/>
    <w:rsid w:val="005E1DC1"/>
    <w:rsid w:val="00627FA6"/>
    <w:rsid w:val="006650C4"/>
    <w:rsid w:val="006B3959"/>
    <w:rsid w:val="00711E44"/>
    <w:rsid w:val="008619EC"/>
    <w:rsid w:val="0087519F"/>
    <w:rsid w:val="008C637F"/>
    <w:rsid w:val="008D6188"/>
    <w:rsid w:val="008E1BA6"/>
    <w:rsid w:val="00931F1B"/>
    <w:rsid w:val="0099340D"/>
    <w:rsid w:val="00A77F20"/>
    <w:rsid w:val="00C41E27"/>
    <w:rsid w:val="00CA36EB"/>
    <w:rsid w:val="00CF79E5"/>
    <w:rsid w:val="00D62459"/>
    <w:rsid w:val="00F20ACC"/>
    <w:rsid w:val="00F51D3F"/>
    <w:rsid w:val="00F90F9C"/>
    <w:rsid w:val="00F93251"/>
    <w:rsid w:val="00FA5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4A298-A505-43FB-96D2-FDCB7610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5E1DC1"/>
    <w:rPr>
      <w:rFonts w:ascii="Times New Roman" w:hAnsi="Times New Roman" w:cs="Times New Roman" w:hint="default"/>
      <w:b/>
      <w:bCs/>
      <w:color w:val="000000"/>
    </w:rPr>
  </w:style>
  <w:style w:type="character" w:styleId="a4">
    <w:name w:val="Hyperlink"/>
    <w:uiPriority w:val="99"/>
    <w:unhideWhenUsed/>
    <w:rsid w:val="005E1DC1"/>
    <w:rPr>
      <w:color w:val="333399"/>
      <w:u w:val="single"/>
    </w:rPr>
  </w:style>
  <w:style w:type="character" w:customStyle="1" w:styleId="s0">
    <w:name w:val="s0"/>
    <w:qFormat/>
    <w:rsid w:val="005E1DC1"/>
    <w:rPr>
      <w:rFonts w:ascii="Times New Roman" w:hAnsi="Times New Roman" w:cs="Times New Roman" w:hint="default"/>
      <w:b w:val="0"/>
      <w:bCs w:val="0"/>
      <w:i w:val="0"/>
      <w:iCs w:val="0"/>
      <w:color w:val="000000"/>
    </w:rPr>
  </w:style>
  <w:style w:type="character" w:customStyle="1" w:styleId="s2">
    <w:name w:val="s2"/>
    <w:rsid w:val="005E1DC1"/>
    <w:rPr>
      <w:rFonts w:ascii="Times New Roman" w:hAnsi="Times New Roman" w:cs="Times New Roman" w:hint="default"/>
      <w:color w:val="333399"/>
      <w:u w:val="single"/>
    </w:rPr>
  </w:style>
  <w:style w:type="paragraph" w:styleId="a5">
    <w:name w:val="Balloon Text"/>
    <w:basedOn w:val="a"/>
    <w:link w:val="a6"/>
    <w:uiPriority w:val="99"/>
    <w:semiHidden/>
    <w:unhideWhenUsed/>
    <w:rsid w:val="005E1DC1"/>
    <w:rPr>
      <w:rFonts w:ascii="Tahoma" w:hAnsi="Tahoma" w:cs="Tahoma"/>
      <w:sz w:val="16"/>
      <w:szCs w:val="16"/>
    </w:rPr>
  </w:style>
  <w:style w:type="character" w:customStyle="1" w:styleId="a6">
    <w:name w:val="Текст выноски Знак"/>
    <w:basedOn w:val="a0"/>
    <w:link w:val="a5"/>
    <w:uiPriority w:val="99"/>
    <w:semiHidden/>
    <w:rsid w:val="005E1DC1"/>
    <w:rPr>
      <w:rFonts w:ascii="Tahoma" w:eastAsia="Times New Roman" w:hAnsi="Tahoma" w:cs="Tahoma"/>
      <w:sz w:val="16"/>
      <w:szCs w:val="16"/>
      <w:lang w:eastAsia="ru-RU"/>
    </w:rPr>
  </w:style>
  <w:style w:type="paragraph" w:styleId="a7">
    <w:name w:val="header"/>
    <w:basedOn w:val="a"/>
    <w:link w:val="a8"/>
    <w:uiPriority w:val="99"/>
    <w:unhideWhenUsed/>
    <w:rsid w:val="008619EC"/>
    <w:pPr>
      <w:tabs>
        <w:tab w:val="center" w:pos="4677"/>
        <w:tab w:val="right" w:pos="9355"/>
      </w:tabs>
    </w:pPr>
  </w:style>
  <w:style w:type="character" w:customStyle="1" w:styleId="a8">
    <w:name w:val="Верхний колонтитул Знак"/>
    <w:basedOn w:val="a0"/>
    <w:link w:val="a7"/>
    <w:uiPriority w:val="99"/>
    <w:rsid w:val="008619E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619EC"/>
    <w:pPr>
      <w:tabs>
        <w:tab w:val="center" w:pos="4677"/>
        <w:tab w:val="right" w:pos="9355"/>
      </w:tabs>
    </w:pPr>
  </w:style>
  <w:style w:type="character" w:customStyle="1" w:styleId="aa">
    <w:name w:val="Нижний колонтитул Знак"/>
    <w:basedOn w:val="a0"/>
    <w:link w:val="a9"/>
    <w:uiPriority w:val="99"/>
    <w:rsid w:val="008619EC"/>
    <w:rPr>
      <w:rFonts w:ascii="Times New Roman" w:eastAsia="Times New Roman" w:hAnsi="Times New Roman" w:cs="Times New Roman"/>
      <w:sz w:val="24"/>
      <w:szCs w:val="24"/>
      <w:lang w:eastAsia="ru-RU"/>
    </w:rPr>
  </w:style>
  <w:style w:type="table" w:customStyle="1" w:styleId="1">
    <w:name w:val="Сетка таблицы1"/>
    <w:basedOn w:val="a1"/>
    <w:next w:val="a3"/>
    <w:rsid w:val="00CF79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gov.kz/cli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388708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1068</Words>
  <Characters>6093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Алмагуль Жумабекова</cp:lastModifiedBy>
  <cp:revision>2</cp:revision>
  <dcterms:created xsi:type="dcterms:W3CDTF">2021-02-27T10:46:00Z</dcterms:created>
  <dcterms:modified xsi:type="dcterms:W3CDTF">2021-02-27T10:46:00Z</dcterms:modified>
</cp:coreProperties>
</file>